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C0" w:rsidRDefault="005966C0" w:rsidP="005966C0">
      <w:pPr>
        <w:shd w:val="clear" w:color="auto" w:fill="FFFFFF"/>
        <w:adjustRightInd/>
        <w:snapToGrid/>
        <w:spacing w:after="0"/>
        <w:ind w:left="1667" w:hanging="882"/>
        <w:jc w:val="center"/>
        <w:rPr>
          <w:rFonts w:ascii="宋体" w:eastAsia="宋体" w:hAnsi="宋体" w:cs="宋体" w:hint="eastAsia"/>
          <w:b/>
          <w:bCs/>
          <w:color w:val="333333"/>
          <w:sz w:val="36"/>
          <w:szCs w:val="36"/>
        </w:rPr>
      </w:pPr>
    </w:p>
    <w:p w:rsidR="005966C0" w:rsidRPr="005966C0" w:rsidRDefault="005966C0" w:rsidP="005966C0">
      <w:pPr>
        <w:shd w:val="clear" w:color="auto" w:fill="FFFFFF"/>
        <w:adjustRightInd/>
        <w:snapToGrid/>
        <w:spacing w:after="0"/>
        <w:ind w:left="1667" w:hanging="882"/>
        <w:jc w:val="center"/>
        <w:rPr>
          <w:rFonts w:ascii="仿宋" w:eastAsia="仿宋" w:hAnsi="仿宋" w:cs="宋体" w:hint="eastAsia"/>
          <w:b/>
          <w:bCs/>
          <w:color w:val="333333"/>
          <w:sz w:val="36"/>
          <w:szCs w:val="36"/>
        </w:rPr>
      </w:pPr>
      <w:r w:rsidRPr="005966C0">
        <w:rPr>
          <w:rFonts w:ascii="仿宋" w:eastAsia="仿宋" w:hAnsi="仿宋" w:cs="宋体" w:hint="eastAsia"/>
          <w:b/>
          <w:bCs/>
          <w:color w:val="333333"/>
          <w:sz w:val="36"/>
          <w:szCs w:val="36"/>
        </w:rPr>
        <w:t>蚌埠市蚌埠干部学校2020年度一般公共预算</w:t>
      </w:r>
    </w:p>
    <w:p w:rsidR="005966C0" w:rsidRPr="005966C0" w:rsidRDefault="005966C0" w:rsidP="005966C0">
      <w:pPr>
        <w:shd w:val="clear" w:color="auto" w:fill="FFFFFF"/>
        <w:adjustRightInd/>
        <w:snapToGrid/>
        <w:spacing w:after="0"/>
        <w:ind w:left="1667" w:hanging="882"/>
        <w:jc w:val="center"/>
        <w:rPr>
          <w:rFonts w:ascii="仿宋" w:eastAsia="仿宋" w:hAnsi="仿宋" w:cs="宋体" w:hint="eastAsia"/>
          <w:b/>
          <w:color w:val="333333"/>
          <w:sz w:val="24"/>
          <w:szCs w:val="24"/>
        </w:rPr>
      </w:pPr>
      <w:r w:rsidRPr="005966C0">
        <w:rPr>
          <w:rFonts w:ascii="仿宋" w:eastAsia="仿宋" w:hAnsi="仿宋" w:cs="宋体" w:hint="eastAsia"/>
          <w:b/>
          <w:bCs/>
          <w:color w:val="333333"/>
          <w:sz w:val="36"/>
          <w:szCs w:val="36"/>
        </w:rPr>
        <w:t>财政拨款“三公”经费支出决算情况说明</w:t>
      </w:r>
    </w:p>
    <w:p w:rsidR="005966C0" w:rsidRPr="005966C0" w:rsidRDefault="005966C0" w:rsidP="005966C0">
      <w:pPr>
        <w:shd w:val="clear" w:color="auto" w:fill="FFFFFF"/>
        <w:adjustRightInd/>
        <w:snapToGrid/>
        <w:spacing w:after="0" w:line="360" w:lineRule="atLeast"/>
        <w:jc w:val="center"/>
        <w:rPr>
          <w:rFonts w:ascii="微软雅黑" w:hAnsi="微软雅黑" w:cs="宋体" w:hint="eastAsia"/>
          <w:color w:val="333333"/>
          <w:sz w:val="24"/>
          <w:szCs w:val="24"/>
        </w:rPr>
      </w:pPr>
      <w:r w:rsidRPr="005966C0">
        <w:rPr>
          <w:rFonts w:ascii="仿宋_GB2312" w:eastAsia="仿宋_GB2312" w:hAnsi="微软雅黑" w:cs="宋体" w:hint="eastAsia"/>
          <w:color w:val="333333"/>
          <w:sz w:val="6"/>
          <w:szCs w:val="6"/>
        </w:rPr>
        <w:t> </w:t>
      </w:r>
    </w:p>
    <w:p w:rsidR="005966C0" w:rsidRPr="005966C0" w:rsidRDefault="005966C0" w:rsidP="005966C0">
      <w:pPr>
        <w:shd w:val="clear" w:color="auto" w:fill="FFFFFF"/>
        <w:adjustRightInd/>
        <w:snapToGrid/>
        <w:spacing w:after="0"/>
        <w:ind w:firstLine="628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5966C0">
        <w:rPr>
          <w:rFonts w:ascii="黑体" w:eastAsia="黑体" w:hAnsi="黑体" w:cs="宋体" w:hint="eastAsia"/>
          <w:color w:val="333333"/>
          <w:sz w:val="32"/>
          <w:szCs w:val="32"/>
        </w:rPr>
        <w:t>一、2020年度一般公共预算财政拨款“三公”经费支出决算表</w:t>
      </w:r>
    </w:p>
    <w:p w:rsidR="005966C0" w:rsidRPr="005966C0" w:rsidRDefault="00F3337C" w:rsidP="00F3337C">
      <w:pPr>
        <w:shd w:val="clear" w:color="auto" w:fill="FFFFFF"/>
        <w:adjustRightInd/>
        <w:snapToGrid/>
        <w:spacing w:after="0"/>
        <w:ind w:firstLineChars="1900" w:firstLine="6080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>
        <w:rPr>
          <w:rFonts w:ascii="仿宋_GB2312" w:eastAsia="仿宋_GB2312" w:hAnsi="微软雅黑" w:cs="宋体" w:hint="eastAsia"/>
          <w:color w:val="333333"/>
          <w:sz w:val="32"/>
          <w:szCs w:val="32"/>
        </w:rPr>
        <w:t>金额单位:</w:t>
      </w:r>
      <w:r w:rsidR="005966C0" w:rsidRPr="005966C0">
        <w:rPr>
          <w:rFonts w:ascii="仿宋_GB2312" w:eastAsia="仿宋_GB2312" w:hAnsi="微软雅黑" w:cs="宋体" w:hint="eastAsia"/>
          <w:color w:val="333333"/>
          <w:sz w:val="32"/>
          <w:szCs w:val="32"/>
        </w:rPr>
        <w:t>万元</w:t>
      </w:r>
    </w:p>
    <w:tbl>
      <w:tblPr>
        <w:tblW w:w="9315" w:type="dxa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3"/>
        <w:gridCol w:w="1886"/>
        <w:gridCol w:w="2756"/>
      </w:tblGrid>
      <w:tr w:rsidR="005966C0" w:rsidRPr="005966C0" w:rsidTr="005966C0">
        <w:trPr>
          <w:trHeight w:val="397"/>
        </w:trPr>
        <w:tc>
          <w:tcPr>
            <w:tcW w:w="4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C0" w:rsidRPr="005966C0" w:rsidRDefault="005966C0" w:rsidP="005966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966C0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 xml:space="preserve">项 </w:t>
            </w:r>
            <w:r w:rsidRPr="005966C0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 </w:t>
            </w:r>
            <w:r w:rsidRPr="005966C0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目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C0" w:rsidRPr="005966C0" w:rsidRDefault="005966C0" w:rsidP="005966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966C0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预 算 数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C0" w:rsidRPr="005966C0" w:rsidRDefault="005966C0" w:rsidP="005966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966C0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决 算 数</w:t>
            </w:r>
          </w:p>
        </w:tc>
      </w:tr>
      <w:tr w:rsidR="005966C0" w:rsidRPr="005966C0" w:rsidTr="005966C0">
        <w:trPr>
          <w:trHeight w:val="397"/>
        </w:trPr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C0" w:rsidRPr="005966C0" w:rsidRDefault="005966C0" w:rsidP="005966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966C0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 xml:space="preserve">合 </w:t>
            </w:r>
            <w:r w:rsidRPr="005966C0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 </w:t>
            </w:r>
            <w:r w:rsidRPr="005966C0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C0" w:rsidRPr="005966C0" w:rsidRDefault="005966C0" w:rsidP="005966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966C0">
              <w:rPr>
                <w:rFonts w:ascii="宋体" w:eastAsia="宋体" w:hAnsi="宋体" w:cs="宋体" w:hint="eastAsia"/>
                <w:bCs/>
                <w:color w:val="333333"/>
                <w:sz w:val="32"/>
                <w:szCs w:val="32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C0" w:rsidRPr="005966C0" w:rsidRDefault="005966C0" w:rsidP="005966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966C0">
              <w:rPr>
                <w:rFonts w:ascii="宋体" w:eastAsia="宋体" w:hAnsi="宋体" w:cs="宋体" w:hint="eastAsia"/>
                <w:bCs/>
                <w:color w:val="333333"/>
                <w:sz w:val="32"/>
                <w:szCs w:val="32"/>
              </w:rPr>
              <w:t>0.89</w:t>
            </w:r>
          </w:p>
        </w:tc>
      </w:tr>
      <w:tr w:rsidR="005966C0" w:rsidRPr="005966C0" w:rsidTr="005966C0">
        <w:trPr>
          <w:trHeight w:val="397"/>
        </w:trPr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C0" w:rsidRPr="005966C0" w:rsidRDefault="005966C0" w:rsidP="005966C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966C0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因公出国（境）费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6C0" w:rsidRPr="005966C0" w:rsidRDefault="005966C0" w:rsidP="005966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966C0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6C0" w:rsidRPr="005966C0" w:rsidRDefault="005966C0" w:rsidP="005966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966C0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0</w:t>
            </w:r>
          </w:p>
        </w:tc>
      </w:tr>
      <w:tr w:rsidR="005966C0" w:rsidRPr="005966C0" w:rsidTr="005966C0">
        <w:trPr>
          <w:trHeight w:val="397"/>
        </w:trPr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C0" w:rsidRPr="005966C0" w:rsidRDefault="005966C0" w:rsidP="005966C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966C0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公务接待费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6C0" w:rsidRPr="005966C0" w:rsidRDefault="005966C0" w:rsidP="005966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966C0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6C0" w:rsidRPr="005966C0" w:rsidRDefault="005966C0" w:rsidP="005966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966C0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0.89</w:t>
            </w:r>
          </w:p>
        </w:tc>
      </w:tr>
      <w:tr w:rsidR="005966C0" w:rsidRPr="005966C0" w:rsidTr="005966C0">
        <w:trPr>
          <w:trHeight w:val="397"/>
        </w:trPr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C0" w:rsidRPr="005966C0" w:rsidRDefault="005966C0" w:rsidP="005966C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966C0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公务用车购置及运行维护费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6C0" w:rsidRPr="005966C0" w:rsidRDefault="005966C0" w:rsidP="005966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966C0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6C0" w:rsidRPr="005966C0" w:rsidRDefault="005966C0" w:rsidP="005966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966C0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0</w:t>
            </w:r>
          </w:p>
        </w:tc>
      </w:tr>
      <w:tr w:rsidR="005966C0" w:rsidRPr="005966C0" w:rsidTr="005966C0">
        <w:trPr>
          <w:trHeight w:val="397"/>
        </w:trPr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C0" w:rsidRPr="005966C0" w:rsidRDefault="005966C0" w:rsidP="005966C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966C0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  </w:t>
            </w:r>
            <w:r w:rsidRPr="005966C0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其中：公务用车运行维护费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6C0" w:rsidRPr="005966C0" w:rsidRDefault="005966C0" w:rsidP="005966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966C0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6C0" w:rsidRPr="005966C0" w:rsidRDefault="005966C0" w:rsidP="005966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966C0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0</w:t>
            </w:r>
          </w:p>
        </w:tc>
      </w:tr>
      <w:tr w:rsidR="005966C0" w:rsidRPr="005966C0" w:rsidTr="005966C0">
        <w:trPr>
          <w:trHeight w:val="397"/>
        </w:trPr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6C0" w:rsidRPr="005966C0" w:rsidRDefault="005966C0" w:rsidP="005966C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966C0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        </w:t>
            </w:r>
            <w:r w:rsidRPr="005966C0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公务用车购置费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6C0" w:rsidRPr="005966C0" w:rsidRDefault="005966C0" w:rsidP="005966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966C0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6C0" w:rsidRPr="005966C0" w:rsidRDefault="005966C0" w:rsidP="005966C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966C0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0</w:t>
            </w:r>
          </w:p>
        </w:tc>
      </w:tr>
    </w:tbl>
    <w:p w:rsidR="005966C0" w:rsidRPr="005966C0" w:rsidRDefault="005966C0" w:rsidP="005966C0">
      <w:pPr>
        <w:shd w:val="clear" w:color="auto" w:fill="FFFFFF"/>
        <w:adjustRightInd/>
        <w:snapToGrid/>
        <w:spacing w:after="0"/>
        <w:ind w:firstLine="628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5966C0">
        <w:rPr>
          <w:rFonts w:ascii="黑体" w:eastAsia="黑体" w:hAnsi="黑体" w:cs="宋体" w:hint="eastAsia"/>
          <w:color w:val="333333"/>
          <w:sz w:val="32"/>
          <w:szCs w:val="32"/>
        </w:rPr>
        <w:t>二、2020年度一般公共预算财政拨款“三公”经费支出情况说明</w:t>
      </w:r>
    </w:p>
    <w:p w:rsidR="005966C0" w:rsidRPr="005966C0" w:rsidRDefault="005966C0" w:rsidP="005966C0">
      <w:pPr>
        <w:shd w:val="clear" w:color="auto" w:fill="FFFFFF"/>
        <w:adjustRightInd/>
        <w:snapToGrid/>
        <w:spacing w:after="0"/>
        <w:ind w:firstLine="628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5966C0">
        <w:rPr>
          <w:rFonts w:ascii="仿宋_GB2312" w:eastAsia="仿宋_GB2312" w:hAnsi="微软雅黑" w:cs="宋体" w:hint="eastAsia"/>
          <w:b/>
          <w:bCs/>
          <w:color w:val="333333"/>
          <w:sz w:val="32"/>
          <w:szCs w:val="32"/>
        </w:rPr>
        <w:t>（一）一般公共预算财政拨款“三公”经费支出决算总体情况说明。</w:t>
      </w:r>
    </w:p>
    <w:p w:rsidR="005966C0" w:rsidRPr="005966C0" w:rsidRDefault="005966C0" w:rsidP="005966C0">
      <w:pPr>
        <w:shd w:val="clear" w:color="auto" w:fill="FFFFFF"/>
        <w:adjustRightInd/>
        <w:snapToGrid/>
        <w:spacing w:after="0"/>
        <w:ind w:firstLine="628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5966C0">
        <w:rPr>
          <w:rFonts w:ascii="仿宋_GB2312" w:eastAsia="仿宋_GB2312" w:hAnsi="微软雅黑" w:cs="宋体" w:hint="eastAsia"/>
          <w:color w:val="333333"/>
          <w:sz w:val="32"/>
          <w:szCs w:val="32"/>
        </w:rPr>
        <w:t>蚌埠市蚌埠干部学校2020年度一般公共预算财政拨款“三公”经费支出预算为4万元，支出决算为0.89万元，完成预算的22.3%，决算数小于预算数的主要原因是是厉行节约，压减一般性开支。</w:t>
      </w:r>
    </w:p>
    <w:p w:rsidR="005966C0" w:rsidRPr="005966C0" w:rsidRDefault="005966C0" w:rsidP="005966C0">
      <w:pPr>
        <w:shd w:val="clear" w:color="auto" w:fill="FFFFFF"/>
        <w:adjustRightInd/>
        <w:snapToGrid/>
        <w:spacing w:after="0"/>
        <w:ind w:firstLine="628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5966C0">
        <w:rPr>
          <w:rFonts w:ascii="仿宋_GB2312" w:eastAsia="仿宋_GB2312" w:hAnsi="微软雅黑" w:cs="宋体" w:hint="eastAsia"/>
          <w:color w:val="333333"/>
          <w:sz w:val="32"/>
          <w:szCs w:val="32"/>
        </w:rPr>
        <w:t>（二）</w:t>
      </w:r>
      <w:r w:rsidRPr="005966C0">
        <w:rPr>
          <w:rFonts w:ascii="仿宋_GB2312" w:eastAsia="仿宋_GB2312" w:hAnsi="微软雅黑" w:cs="宋体" w:hint="eastAsia"/>
          <w:b/>
          <w:bCs/>
          <w:color w:val="333333"/>
          <w:sz w:val="32"/>
          <w:szCs w:val="32"/>
        </w:rPr>
        <w:t>一般公共预算财政拨款“三公”经费支出决算具体情况说明。</w:t>
      </w:r>
    </w:p>
    <w:p w:rsidR="005966C0" w:rsidRPr="005966C0" w:rsidRDefault="005966C0" w:rsidP="005966C0">
      <w:pPr>
        <w:shd w:val="clear" w:color="auto" w:fill="FFFFFF"/>
        <w:adjustRightInd/>
        <w:snapToGrid/>
        <w:spacing w:after="0"/>
        <w:ind w:firstLine="628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5966C0">
        <w:rPr>
          <w:rFonts w:ascii="仿宋_GB2312" w:eastAsia="仿宋_GB2312" w:hAnsi="微软雅黑" w:cs="宋体" w:hint="eastAsia"/>
          <w:color w:val="333333"/>
          <w:sz w:val="32"/>
          <w:szCs w:val="32"/>
        </w:rPr>
        <w:t>蚌埠市蚌埠干部学校2020年度一般公共预算财政拨款“三公”经费支出决算中，因公出国（境）费支出决算0万元，占0.0%;公务接待费支出决算0.89万元，占100.0%；公务用车购置及运行维护费支出决算0万元，占0.0%。具体情况如下：</w:t>
      </w:r>
    </w:p>
    <w:p w:rsidR="005966C0" w:rsidRPr="005966C0" w:rsidRDefault="005966C0" w:rsidP="005966C0">
      <w:pPr>
        <w:shd w:val="clear" w:color="auto" w:fill="FFFFFF"/>
        <w:adjustRightInd/>
        <w:snapToGrid/>
        <w:spacing w:after="0"/>
        <w:ind w:firstLine="628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5966C0">
        <w:rPr>
          <w:rFonts w:ascii="仿宋_GB2312" w:eastAsia="仿宋_GB2312" w:hAnsi="微软雅黑" w:cs="宋体" w:hint="eastAsia"/>
          <w:color w:val="333333"/>
          <w:sz w:val="32"/>
          <w:szCs w:val="32"/>
        </w:rPr>
        <w:t>1、</w:t>
      </w:r>
      <w:r w:rsidRPr="005966C0">
        <w:rPr>
          <w:rFonts w:ascii="仿宋_GB2312" w:eastAsia="仿宋_GB2312" w:hAnsi="微软雅黑" w:cs="宋体" w:hint="eastAsia"/>
          <w:b/>
          <w:bCs/>
          <w:color w:val="333333"/>
          <w:sz w:val="32"/>
          <w:szCs w:val="32"/>
        </w:rPr>
        <w:t>因公出国（境）费支出</w:t>
      </w:r>
      <w:r w:rsidRPr="005966C0">
        <w:rPr>
          <w:rFonts w:ascii="仿宋_GB2312" w:eastAsia="仿宋_GB2312" w:hAnsi="微软雅黑" w:cs="宋体" w:hint="eastAsia"/>
          <w:color w:val="333333"/>
          <w:sz w:val="32"/>
          <w:szCs w:val="32"/>
        </w:rPr>
        <w:t>0万元，</w:t>
      </w:r>
      <w:r w:rsidRPr="005966C0">
        <w:rPr>
          <w:rFonts w:ascii="仿宋_GB2312" w:eastAsia="仿宋_GB2312" w:hAnsi="微软雅黑" w:cs="宋体" w:hint="eastAsia"/>
          <w:color w:val="333333"/>
          <w:sz w:val="30"/>
          <w:szCs w:val="30"/>
        </w:rPr>
        <w:t>与2020年度预算相比，无增减变动，原因是2020年度未安排因公出国（境）计划。</w:t>
      </w:r>
      <w:r w:rsidRPr="005966C0">
        <w:rPr>
          <w:rFonts w:ascii="仿宋_GB2312" w:eastAsia="仿宋_GB2312" w:hAnsi="微软雅黑" w:cs="宋体" w:hint="eastAsia"/>
          <w:color w:val="333333"/>
          <w:sz w:val="32"/>
          <w:szCs w:val="32"/>
        </w:rPr>
        <w:lastRenderedPageBreak/>
        <w:t>2020年蚌埠市蚌埠干部学校因公出国（境）团组0次，累计出国（境）0人次。经费使用严格执行《转发&lt;安徽省省直党政机关因公出国经费管理办法&gt;》（财行〔2014〕178号）等相关规定。</w:t>
      </w:r>
    </w:p>
    <w:p w:rsidR="005966C0" w:rsidRPr="005966C0" w:rsidRDefault="005966C0" w:rsidP="005966C0">
      <w:pPr>
        <w:shd w:val="clear" w:color="auto" w:fill="FFFFFF"/>
        <w:adjustRightInd/>
        <w:snapToGrid/>
        <w:spacing w:after="0"/>
        <w:ind w:firstLine="628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5966C0">
        <w:rPr>
          <w:rFonts w:ascii="仿宋_GB2312" w:eastAsia="仿宋_GB2312" w:hAnsi="微软雅黑" w:cs="宋体" w:hint="eastAsia"/>
          <w:color w:val="333333"/>
          <w:sz w:val="32"/>
          <w:szCs w:val="32"/>
        </w:rPr>
        <w:t>2、</w:t>
      </w:r>
      <w:r w:rsidRPr="005966C0">
        <w:rPr>
          <w:rFonts w:ascii="仿宋_GB2312" w:eastAsia="仿宋_GB2312" w:hAnsi="微软雅黑" w:cs="宋体" w:hint="eastAsia"/>
          <w:b/>
          <w:bCs/>
          <w:color w:val="333333"/>
          <w:sz w:val="32"/>
          <w:szCs w:val="32"/>
        </w:rPr>
        <w:t>公务接待费支出</w:t>
      </w:r>
      <w:r w:rsidRPr="005966C0">
        <w:rPr>
          <w:rFonts w:ascii="仿宋_GB2312" w:eastAsia="仿宋_GB2312" w:hAnsi="微软雅黑" w:cs="宋体" w:hint="eastAsia"/>
          <w:color w:val="333333"/>
          <w:sz w:val="32"/>
          <w:szCs w:val="32"/>
        </w:rPr>
        <w:t>0.89万元, 与2020年度预算相比，减少0.11万元，下降11.0%，下降的原因是积极贯彻落实中央“八项规定” 和省市有关厉行节约规定，严格控制公务接待次数和陪同人数，规范公务接待的权限和程序，压减公务接待开支。2020年蚌埠干部学校国内公务接待共13批次（其中外事接待0批次），132人次（其中外事接待0人次）。主要是用于接待蚌埠以外其他地市单位业务指导、工作调研等业务往来支出。经费使用严格执行《蚌埠市党政机关国内公务接待管理细则》（蚌办发〔2014〕21号）等相关规定。</w:t>
      </w:r>
    </w:p>
    <w:p w:rsidR="005966C0" w:rsidRPr="005966C0" w:rsidRDefault="005966C0" w:rsidP="005966C0">
      <w:pPr>
        <w:shd w:val="clear" w:color="auto" w:fill="FFFFFF"/>
        <w:adjustRightInd/>
        <w:snapToGrid/>
        <w:spacing w:after="0"/>
        <w:ind w:firstLine="628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5966C0">
        <w:rPr>
          <w:rFonts w:ascii="仿宋_GB2312" w:eastAsia="仿宋_GB2312" w:hAnsi="微软雅黑" w:cs="宋体" w:hint="eastAsia"/>
          <w:color w:val="333333"/>
          <w:sz w:val="32"/>
          <w:szCs w:val="32"/>
        </w:rPr>
        <w:t>3、</w:t>
      </w:r>
      <w:r w:rsidRPr="005966C0">
        <w:rPr>
          <w:rFonts w:ascii="仿宋_GB2312" w:eastAsia="仿宋_GB2312" w:hAnsi="微软雅黑" w:cs="宋体" w:hint="eastAsia"/>
          <w:b/>
          <w:bCs/>
          <w:color w:val="333333"/>
          <w:sz w:val="32"/>
          <w:szCs w:val="32"/>
        </w:rPr>
        <w:t>公务用车购置及运行维护费支出</w:t>
      </w:r>
      <w:r w:rsidRPr="005966C0">
        <w:rPr>
          <w:rFonts w:ascii="仿宋_GB2312" w:eastAsia="仿宋_GB2312" w:hAnsi="微软雅黑" w:cs="宋体" w:hint="eastAsia"/>
          <w:color w:val="333333"/>
          <w:sz w:val="32"/>
          <w:szCs w:val="32"/>
        </w:rPr>
        <w:t>0万元，与2020年度预算相比，减少3万元，下降100.0%，下降的原因是2020年度未安排公务用车购置及运行维护费支出。其中：</w:t>
      </w:r>
    </w:p>
    <w:p w:rsidR="005966C0" w:rsidRPr="005966C0" w:rsidRDefault="005966C0" w:rsidP="005966C0">
      <w:pPr>
        <w:shd w:val="clear" w:color="auto" w:fill="FFFFFF"/>
        <w:adjustRightInd/>
        <w:snapToGrid/>
        <w:spacing w:after="0"/>
        <w:ind w:firstLine="628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5966C0">
        <w:rPr>
          <w:rFonts w:ascii="仿宋_GB2312" w:eastAsia="仿宋_GB2312" w:hAnsi="微软雅黑" w:cs="宋体" w:hint="eastAsia"/>
          <w:color w:val="333333"/>
          <w:sz w:val="32"/>
          <w:szCs w:val="32"/>
        </w:rPr>
        <w:t>公务用车购置费0万元，与2020年度预算相比，</w:t>
      </w:r>
      <w:r w:rsidRPr="005966C0">
        <w:rPr>
          <w:rFonts w:ascii="仿宋_GB2312" w:eastAsia="仿宋_GB2312" w:hAnsi="微软雅黑" w:cs="宋体" w:hint="eastAsia"/>
          <w:color w:val="333333"/>
          <w:sz w:val="30"/>
          <w:szCs w:val="30"/>
        </w:rPr>
        <w:t>无增减变动</w:t>
      </w:r>
      <w:r w:rsidRPr="005966C0">
        <w:rPr>
          <w:rFonts w:ascii="仿宋_GB2312" w:eastAsia="仿宋_GB2312" w:hAnsi="微软雅黑" w:cs="宋体" w:hint="eastAsia"/>
          <w:color w:val="333333"/>
          <w:sz w:val="32"/>
          <w:szCs w:val="32"/>
        </w:rPr>
        <w:t>，原因是2020年度未安排公务用车购置费支出。2020年购置公务用车0辆。</w:t>
      </w:r>
    </w:p>
    <w:p w:rsidR="005966C0" w:rsidRPr="005966C0" w:rsidRDefault="005966C0" w:rsidP="005966C0">
      <w:pPr>
        <w:shd w:val="clear" w:color="auto" w:fill="FFFFFF"/>
        <w:adjustRightInd/>
        <w:snapToGrid/>
        <w:spacing w:after="0"/>
        <w:ind w:firstLine="628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5966C0">
        <w:rPr>
          <w:rFonts w:ascii="仿宋_GB2312" w:eastAsia="仿宋_GB2312" w:hAnsi="微软雅黑" w:cs="宋体" w:hint="eastAsia"/>
          <w:color w:val="333333"/>
          <w:sz w:val="32"/>
          <w:szCs w:val="32"/>
        </w:rPr>
        <w:t>公务用车运行维护费0万元，与2020年度预算相比，减少3万元，下降100.0%，下降的原因是2020年度未安排公务用车运行维护费支出。截至2020年12月31日，蚌埠市蚌埠干部学校机关开支财政拨款的公务用车保有量为0辆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F068F"/>
    <w:rsid w:val="00323B43"/>
    <w:rsid w:val="003D37D8"/>
    <w:rsid w:val="00426133"/>
    <w:rsid w:val="004358AB"/>
    <w:rsid w:val="005966C0"/>
    <w:rsid w:val="008B7726"/>
    <w:rsid w:val="00D31D50"/>
    <w:rsid w:val="00F3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2022-08-29T07:41:00Z</dcterms:modified>
</cp:coreProperties>
</file>